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Ind w:w="153" w:type="dxa"/>
        <w:tblLayout w:type="fixed"/>
        <w:tblLook w:val="0000" w:firstRow="0" w:lastRow="0" w:firstColumn="0" w:lastColumn="0" w:noHBand="0" w:noVBand="0"/>
      </w:tblPr>
      <w:tblGrid>
        <w:gridCol w:w="1656"/>
        <w:gridCol w:w="8379"/>
      </w:tblGrid>
      <w:tr w:rsidR="00960BA2" w:rsidRPr="001501BA" w:rsidTr="00B73ED7">
        <w:tc>
          <w:tcPr>
            <w:tcW w:w="1656" w:type="dxa"/>
            <w:shd w:val="clear" w:color="auto" w:fill="auto"/>
          </w:tcPr>
          <w:p w:rsidR="00960BA2" w:rsidRPr="00D53632" w:rsidRDefault="00960BA2" w:rsidP="00B73E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3632">
              <w:rPr>
                <w:rFonts w:ascii="Times New Roman" w:hAnsi="Times New Roman" w:cs="Times New Roman"/>
                <w:b/>
                <w:lang w:val="fr-FR"/>
              </w:rPr>
              <w:t xml:space="preserve">   </w:t>
            </w:r>
            <w:r w:rsidRPr="00D53632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2DD46F12" wp14:editId="49B5E00D">
                  <wp:extent cx="633600" cy="877292"/>
                  <wp:effectExtent l="0" t="0" r="0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753" cy="8788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9" w:type="dxa"/>
            <w:shd w:val="clear" w:color="auto" w:fill="auto"/>
          </w:tcPr>
          <w:p w:rsidR="00960BA2" w:rsidRPr="00D53632" w:rsidRDefault="00960BA2" w:rsidP="00B73ED7">
            <w:pPr>
              <w:spacing w:after="0" w:line="240" w:lineRule="auto"/>
              <w:rPr>
                <w:rFonts w:ascii="Times New Roman" w:hAnsi="Times New Roman" w:cs="Times New Roman"/>
                <w:b/>
                <w:lang w:val="pt-BR"/>
              </w:rPr>
            </w:pPr>
            <w:r w:rsidRPr="00D53632">
              <w:rPr>
                <w:rFonts w:ascii="Times New Roman" w:hAnsi="Times New Roman" w:cs="Times New Roman"/>
                <w:b/>
                <w:lang w:val="pt-BR"/>
              </w:rPr>
              <w:t>MINISTERUL SĂNĂTĂŢII</w:t>
            </w:r>
          </w:p>
          <w:p w:rsidR="00960BA2" w:rsidRPr="00D53632" w:rsidRDefault="00960BA2" w:rsidP="00B73ED7">
            <w:pPr>
              <w:spacing w:after="0" w:line="240" w:lineRule="auto"/>
              <w:rPr>
                <w:rFonts w:ascii="Times New Roman" w:hAnsi="Times New Roman" w:cs="Times New Roman"/>
                <w:b/>
                <w:lang w:val="pt-BR"/>
              </w:rPr>
            </w:pPr>
            <w:r w:rsidRPr="00D53632">
              <w:rPr>
                <w:rFonts w:ascii="Times New Roman" w:hAnsi="Times New Roman" w:cs="Times New Roman"/>
                <w:b/>
                <w:lang w:val="pt-BR"/>
              </w:rPr>
              <w:t>DIRECŢIA DE SĂNĂTATE PUBLICĂ A JUDEŢULUI CLUJ</w:t>
            </w:r>
          </w:p>
          <w:p w:rsidR="00960BA2" w:rsidRPr="00D53632" w:rsidRDefault="00960BA2" w:rsidP="00B73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D53632">
              <w:rPr>
                <w:rFonts w:ascii="Times New Roman" w:hAnsi="Times New Roman" w:cs="Times New Roman"/>
                <w:b/>
                <w:lang w:val="pt-BR"/>
              </w:rPr>
              <w:t xml:space="preserve">Cluj-Napoca, 400158, Str. </w:t>
            </w:r>
            <w:r w:rsidRPr="00D53632">
              <w:rPr>
                <w:rFonts w:ascii="Times New Roman" w:hAnsi="Times New Roman" w:cs="Times New Roman"/>
                <w:b/>
                <w:lang w:val="it-IT"/>
              </w:rPr>
              <w:t>Constanţa nr. 5, etaj I;</w:t>
            </w:r>
          </w:p>
          <w:p w:rsidR="00960BA2" w:rsidRPr="00D53632" w:rsidRDefault="00960BA2" w:rsidP="00B73ED7">
            <w:pPr>
              <w:spacing w:after="0" w:line="24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D53632">
              <w:rPr>
                <w:rFonts w:ascii="Times New Roman" w:hAnsi="Times New Roman" w:cs="Times New Roman"/>
                <w:b/>
                <w:lang w:val="it-IT"/>
              </w:rPr>
              <w:t>Telefon: 0040 - 264-433645; Fax: 0040 - 264-530388;</w:t>
            </w:r>
          </w:p>
          <w:p w:rsidR="00960BA2" w:rsidRPr="00D53632" w:rsidRDefault="00960BA2" w:rsidP="00B73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D53632">
              <w:rPr>
                <w:rFonts w:ascii="Times New Roman" w:hAnsi="Times New Roman" w:cs="Times New Roman"/>
                <w:b/>
                <w:bCs/>
                <w:lang w:val="pt-BR"/>
              </w:rPr>
              <w:t xml:space="preserve">Web : </w:t>
            </w:r>
            <w:r w:rsidRPr="00D53632">
              <w:rPr>
                <w:rFonts w:ascii="Times New Roman" w:hAnsi="Times New Roman" w:cs="Times New Roman"/>
                <w:b/>
                <w:bCs/>
                <w:color w:val="0000FF"/>
                <w:lang w:val="pt-BR"/>
              </w:rPr>
              <w:t>www.dspcluj.ro</w:t>
            </w:r>
            <w:r w:rsidRPr="00D53632">
              <w:rPr>
                <w:rFonts w:ascii="Times New Roman" w:hAnsi="Times New Roman" w:cs="Times New Roman"/>
                <w:b/>
                <w:bCs/>
                <w:lang w:val="pt-BR"/>
              </w:rPr>
              <w:t xml:space="preserve">; E-mail : </w:t>
            </w:r>
            <w:hyperlink r:id="rId7" w:history="1">
              <w:r w:rsidRPr="00D53632">
                <w:rPr>
                  <w:rFonts w:ascii="Times New Roman" w:hAnsi="Times New Roman" w:cs="Times New Roman"/>
                  <w:b/>
                  <w:bCs/>
                  <w:color w:val="0000FF"/>
                  <w:u w:val="single"/>
                  <w:lang w:val="pt-BR"/>
                </w:rPr>
                <w:t>dspj.cluj@dspcluj.ro</w:t>
              </w:r>
            </w:hyperlink>
          </w:p>
        </w:tc>
      </w:tr>
    </w:tbl>
    <w:p w:rsidR="00960BA2" w:rsidRDefault="009B67C5" w:rsidP="00960BA2">
      <w:pPr>
        <w:spacing w:after="0" w:line="360" w:lineRule="auto"/>
        <w:rPr>
          <w:rFonts w:ascii="Times New Roman" w:eastAsia="SimSun" w:hAnsi="Times New Roman" w:cs="Times New Roman"/>
          <w:lang w:val="ro-RO"/>
        </w:rPr>
      </w:pPr>
      <w:r>
        <w:rPr>
          <w:rFonts w:ascii="Times New Roman" w:eastAsia="SimSun" w:hAnsi="Times New Roman" w:cs="Times New Roman"/>
          <w:lang w:val="ro-RO"/>
        </w:rPr>
        <w:t xml:space="preserve">                                   </w:t>
      </w:r>
      <w:r w:rsidR="007105A2">
        <w:rPr>
          <w:rFonts w:ascii="Times New Roman" w:eastAsia="SimSun" w:hAnsi="Times New Roman" w:cs="Times New Roman"/>
          <w:lang w:val="ro-RO"/>
        </w:rPr>
        <w:t xml:space="preserve">   </w:t>
      </w:r>
      <w:r>
        <w:rPr>
          <w:rFonts w:ascii="Times New Roman" w:eastAsia="SimSun" w:hAnsi="Times New Roman" w:cs="Times New Roman"/>
          <w:lang w:val="ro-RO"/>
        </w:rPr>
        <w:t xml:space="preserve"> </w:t>
      </w:r>
      <w:r w:rsidRPr="008658C2">
        <w:rPr>
          <w:rFonts w:ascii="Times New Roman" w:eastAsia="SimSun" w:hAnsi="Times New Roman" w:cs="Times New Roman"/>
          <w:sz w:val="18"/>
          <w:szCs w:val="18"/>
          <w:lang w:val="ro-RO"/>
        </w:rPr>
        <w:t>Nr.înreg.6696</w:t>
      </w:r>
      <w:r>
        <w:rPr>
          <w:rFonts w:ascii="Times New Roman" w:eastAsia="SimSun" w:hAnsi="Times New Roman" w:cs="Times New Roman"/>
          <w:lang w:val="ro-RO"/>
        </w:rPr>
        <w:t>/</w:t>
      </w:r>
    </w:p>
    <w:p w:rsidR="007105A2" w:rsidRDefault="007105A2" w:rsidP="00960BA2">
      <w:pPr>
        <w:spacing w:after="0" w:line="360" w:lineRule="auto"/>
        <w:rPr>
          <w:rFonts w:ascii="Times New Roman" w:eastAsia="SimSun" w:hAnsi="Times New Roman" w:cs="Times New Roman"/>
          <w:lang w:val="ro-RO"/>
        </w:rPr>
      </w:pPr>
    </w:p>
    <w:p w:rsidR="00960BA2" w:rsidRPr="00960BA2" w:rsidRDefault="00960BA2" w:rsidP="00960BA2">
      <w:p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val="ro-RO"/>
        </w:rPr>
      </w:pPr>
      <w:r w:rsidRPr="00960BA2">
        <w:rPr>
          <w:rFonts w:ascii="Times New Roman" w:eastAsia="SimSun" w:hAnsi="Times New Roman" w:cs="Times New Roman"/>
          <w:sz w:val="20"/>
          <w:szCs w:val="20"/>
          <w:lang w:val="ro-RO"/>
        </w:rPr>
        <w:t>Către mass media locală,</w:t>
      </w:r>
    </w:p>
    <w:p w:rsidR="00960BA2" w:rsidRPr="00960BA2" w:rsidRDefault="00960BA2" w:rsidP="00960BA2">
      <w:pPr>
        <w:pStyle w:val="NoSpacing"/>
        <w:rPr>
          <w:rFonts w:ascii="Times New Roman" w:hAnsi="Times New Roman" w:cs="Times New Roman"/>
          <w:sz w:val="20"/>
          <w:szCs w:val="20"/>
          <w:lang w:val="ro-RO"/>
        </w:rPr>
      </w:pPr>
      <w:r w:rsidRPr="00960BA2">
        <w:rPr>
          <w:rFonts w:ascii="Times New Roman" w:eastAsia="SimSun" w:hAnsi="Times New Roman" w:cs="Times New Roman"/>
          <w:sz w:val="20"/>
          <w:szCs w:val="20"/>
          <w:lang w:val="ro-RO"/>
        </w:rPr>
        <w:t>Alăturat vă trimitem un material referitor la</w:t>
      </w:r>
      <w:r w:rsidRPr="00960BA2">
        <w:rPr>
          <w:rFonts w:ascii="Times New Roman" w:eastAsia="SimSun" w:hAnsi="Times New Roman" w:cs="Times New Roman"/>
          <w:sz w:val="20"/>
          <w:szCs w:val="20"/>
          <w:lang w:val="ro-RO" w:eastAsia="zh-CN"/>
        </w:rPr>
        <w:t xml:space="preserve"> infectia cu virus West Nile</w:t>
      </w:r>
      <w:r w:rsidRPr="00960BA2">
        <w:rPr>
          <w:rFonts w:ascii="Times New Roman" w:eastAsia="SimSun" w:hAnsi="Times New Roman" w:cs="Times New Roman"/>
          <w:sz w:val="20"/>
          <w:szCs w:val="20"/>
          <w:lang w:val="ro-RO"/>
        </w:rPr>
        <w:t>, pe care vă rugăm să-l publicaţi in ziarul Dumneavoastră sau să-l difuzaţi in emisiunile Dumneavoastră, având in vedere importanţa informării populatiei cu privire la aceasta temă</w:t>
      </w:r>
    </w:p>
    <w:p w:rsidR="00960BA2" w:rsidRPr="00960BA2" w:rsidRDefault="00960BA2" w:rsidP="00960BA2">
      <w:pPr>
        <w:pStyle w:val="NoSpacing"/>
        <w:rPr>
          <w:rFonts w:ascii="Times New Roman" w:hAnsi="Times New Roman" w:cs="Times New Roman"/>
          <w:lang w:val="ro-RO"/>
        </w:rPr>
      </w:pPr>
    </w:p>
    <w:p w:rsidR="00960BA2" w:rsidRPr="00960BA2" w:rsidRDefault="00960BA2" w:rsidP="00960BA2">
      <w:pPr>
        <w:pStyle w:val="NoSpacing"/>
        <w:rPr>
          <w:rFonts w:ascii="Times New Roman" w:hAnsi="Times New Roman" w:cs="Times New Roman"/>
          <w:lang w:val="ro-RO"/>
        </w:rPr>
      </w:pPr>
    </w:p>
    <w:p w:rsidR="00733BD5" w:rsidRPr="001501BA" w:rsidRDefault="00756140" w:rsidP="001501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lang w:val="ro-RO"/>
        </w:rPr>
        <w:t xml:space="preserve">   </w:t>
      </w:r>
      <w:r w:rsidR="00706B88" w:rsidRPr="00706B88">
        <w:rPr>
          <w:lang w:val="ro-RO"/>
        </w:rPr>
        <w:br/>
      </w:r>
      <w:r w:rsidR="00733BD5" w:rsidRPr="007105A2">
        <w:rPr>
          <w:lang w:val="ro-RO"/>
        </w:rPr>
        <w:t xml:space="preserve">  </w:t>
      </w:r>
      <w:r w:rsidR="00706B88" w:rsidRPr="001501BA">
        <w:rPr>
          <w:rFonts w:ascii="Times New Roman" w:hAnsi="Times New Roman" w:cs="Times New Roman"/>
          <w:sz w:val="24"/>
          <w:szCs w:val="24"/>
          <w:lang w:val="ro-RO"/>
        </w:rPr>
        <w:t xml:space="preserve">Vă informăm că datorită contextului epidemiologic existent in Europa şi România precum şi condiţiilor meteorogice propice dezvoltării vectorilor- temperaturi ridicate urmate de ploi şi inundaţii în unele zone, au fost confirmate şi în Romania cazuri de infecţie cu virus West Nile. </w:t>
      </w:r>
    </w:p>
    <w:p w:rsidR="00446D89" w:rsidRPr="001501BA" w:rsidRDefault="00706B88" w:rsidP="001501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1501BA">
        <w:rPr>
          <w:rFonts w:ascii="Times New Roman" w:hAnsi="Times New Roman" w:cs="Times New Roman"/>
          <w:sz w:val="24"/>
          <w:szCs w:val="24"/>
          <w:lang w:val="ro-RO"/>
        </w:rPr>
        <w:t>Virusul West Nile este un potențial factor declanșator al unor afecțiuni</w:t>
      </w:r>
      <w:r w:rsidR="008969E1" w:rsidRPr="001501BA">
        <w:rPr>
          <w:rFonts w:ascii="Times New Roman" w:hAnsi="Times New Roman" w:cs="Times New Roman"/>
          <w:sz w:val="24"/>
          <w:szCs w:val="24"/>
          <w:lang w:val="ro-RO"/>
        </w:rPr>
        <w:t xml:space="preserve"> grave</w:t>
      </w:r>
      <w:r w:rsidRPr="001501BA">
        <w:rPr>
          <w:rFonts w:ascii="Times New Roman" w:hAnsi="Times New Roman" w:cs="Times New Roman"/>
          <w:sz w:val="24"/>
          <w:szCs w:val="24"/>
          <w:lang w:val="ro-RO"/>
        </w:rPr>
        <w:t xml:space="preserve"> (meningite, encefalite, meningoencefalite), princ</w:t>
      </w:r>
      <w:r w:rsidRPr="001501BA">
        <w:rPr>
          <w:rStyle w:val="textexposedshow"/>
          <w:rFonts w:ascii="Times New Roman" w:hAnsi="Times New Roman" w:cs="Times New Roman"/>
          <w:sz w:val="24"/>
          <w:szCs w:val="24"/>
          <w:lang w:val="ro-RO"/>
        </w:rPr>
        <w:t>ipala cale de transmitere în rândul oamenilor fiind înțepătura tânțarilor infectați.</w:t>
      </w:r>
      <w:r w:rsidRPr="001501BA">
        <w:rPr>
          <w:rFonts w:ascii="Times New Roman" w:hAnsi="Times New Roman" w:cs="Times New Roman"/>
          <w:sz w:val="24"/>
          <w:szCs w:val="24"/>
          <w:lang w:val="ro-RO"/>
        </w:rPr>
        <w:br/>
      </w:r>
      <w:r w:rsidR="00521139" w:rsidRPr="001501BA">
        <w:rPr>
          <w:rStyle w:val="textexposedshow"/>
          <w:rFonts w:ascii="Times New Roman" w:hAnsi="Times New Roman" w:cs="Times New Roman"/>
          <w:sz w:val="24"/>
          <w:szCs w:val="24"/>
          <w:lang w:val="ro-RO"/>
        </w:rPr>
        <w:t>P</w:t>
      </w:r>
      <w:r w:rsidRPr="001501BA">
        <w:rPr>
          <w:rStyle w:val="textexposedshow"/>
          <w:rFonts w:ascii="Times New Roman" w:hAnsi="Times New Roman" w:cs="Times New Roman"/>
          <w:sz w:val="24"/>
          <w:szCs w:val="24"/>
          <w:lang w:val="ro-RO"/>
        </w:rPr>
        <w:t>acienții dezvoltă simptomele după 3 - 15 zile de la contactarea virusului (înțepătura țânțarului).</w:t>
      </w:r>
      <w:r w:rsidRPr="001501BA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1501BA">
        <w:rPr>
          <w:rStyle w:val="textexposedshow"/>
          <w:rFonts w:ascii="Times New Roman" w:hAnsi="Times New Roman" w:cs="Times New Roman"/>
          <w:sz w:val="24"/>
          <w:szCs w:val="24"/>
          <w:lang w:val="ro-RO"/>
        </w:rPr>
        <w:t xml:space="preserve">Virusul </w:t>
      </w:r>
      <w:r w:rsidR="000A43D6" w:rsidRPr="001501BA">
        <w:rPr>
          <w:rStyle w:val="textexposedshow"/>
          <w:rFonts w:ascii="Times New Roman" w:hAnsi="Times New Roman" w:cs="Times New Roman"/>
          <w:b/>
          <w:sz w:val="24"/>
          <w:szCs w:val="24"/>
          <w:lang w:val="ro-RO"/>
        </w:rPr>
        <w:t xml:space="preserve">nu </w:t>
      </w:r>
      <w:r w:rsidR="001501BA" w:rsidRPr="001501BA">
        <w:rPr>
          <w:rStyle w:val="textexposedshow"/>
          <w:rFonts w:ascii="Times New Roman" w:hAnsi="Times New Roman" w:cs="Times New Roman"/>
          <w:sz w:val="24"/>
          <w:szCs w:val="24"/>
          <w:lang w:val="ro-RO"/>
        </w:rPr>
        <w:t>se transmite prin atingere.</w:t>
      </w:r>
      <w:r w:rsidRPr="001501BA">
        <w:rPr>
          <w:rStyle w:val="textexposedshow"/>
          <w:rFonts w:ascii="Times New Roman" w:hAnsi="Times New Roman" w:cs="Times New Roman"/>
          <w:sz w:val="24"/>
          <w:szCs w:val="24"/>
          <w:lang w:val="ro-RO"/>
        </w:rPr>
        <w:t xml:space="preserve"> Virusul West Nile nu poate fi transmis prin contact fizic</w:t>
      </w:r>
      <w:r w:rsidR="00283316" w:rsidRPr="001501BA">
        <w:rPr>
          <w:rStyle w:val="textexposedshow"/>
          <w:rFonts w:ascii="Times New Roman" w:hAnsi="Times New Roman" w:cs="Times New Roman"/>
          <w:sz w:val="24"/>
          <w:szCs w:val="24"/>
          <w:lang w:val="ro-RO"/>
        </w:rPr>
        <w:t>.</w:t>
      </w:r>
    </w:p>
    <w:p w:rsidR="001501BA" w:rsidRPr="001501BA" w:rsidRDefault="000F0F42" w:rsidP="001501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1501BA">
        <w:rPr>
          <w:rFonts w:ascii="Times New Roman" w:hAnsi="Times New Roman" w:cs="Times New Roman"/>
          <w:sz w:val="24"/>
          <w:szCs w:val="24"/>
          <w:lang w:val="ro-RO"/>
        </w:rPr>
        <w:t xml:space="preserve">80% din persoanele infectate nu prezintă simptome, însă în cazul în care identificaţi semnele şi simptomele de mai jos vă recomandăm să vă prezentaţi de urgenţă la cel mai apropiat cabinet </w:t>
      </w:r>
      <w:r w:rsidR="00756140" w:rsidRPr="001501BA"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1501BA">
        <w:rPr>
          <w:rFonts w:ascii="Times New Roman" w:hAnsi="Times New Roman" w:cs="Times New Roman"/>
          <w:sz w:val="24"/>
          <w:szCs w:val="24"/>
          <w:lang w:val="ro-RO"/>
        </w:rPr>
        <w:t xml:space="preserve">edical:febră ridicată,durere de cap </w:t>
      </w:r>
      <w:r w:rsidR="00ED7396" w:rsidRPr="001501BA">
        <w:rPr>
          <w:rFonts w:ascii="Times New Roman" w:hAnsi="Times New Roman" w:cs="Times New Roman"/>
          <w:sz w:val="24"/>
          <w:szCs w:val="24"/>
          <w:lang w:val="ro-RO"/>
        </w:rPr>
        <w:t>intensa</w:t>
      </w:r>
      <w:r w:rsidRPr="001501B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C31C0" w:rsidRPr="001501BA" w:rsidRDefault="001501BA" w:rsidP="001501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1501BA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780EFB" w:rsidRPr="001501B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F0F42" w:rsidRPr="001501BA">
        <w:rPr>
          <w:rFonts w:ascii="Times New Roman" w:hAnsi="Times New Roman" w:cs="Times New Roman"/>
          <w:sz w:val="24"/>
          <w:szCs w:val="24"/>
          <w:lang w:val="pt-BR"/>
        </w:rPr>
        <w:t>În cazurile severe, a</w:t>
      </w:r>
      <w:r w:rsidRPr="001501BA">
        <w:rPr>
          <w:rFonts w:ascii="Times New Roman" w:hAnsi="Times New Roman" w:cs="Times New Roman"/>
          <w:sz w:val="24"/>
          <w:szCs w:val="24"/>
          <w:lang w:val="pt-BR"/>
        </w:rPr>
        <w:t>par şi simptome n</w:t>
      </w:r>
      <w:r w:rsidR="000F0F42" w:rsidRPr="001501BA">
        <w:rPr>
          <w:rFonts w:ascii="Times New Roman" w:hAnsi="Times New Roman" w:cs="Times New Roman"/>
          <w:sz w:val="24"/>
          <w:szCs w:val="24"/>
          <w:lang w:val="pt-BR"/>
        </w:rPr>
        <w:t xml:space="preserve">eurologice:rigiditate a gâtului,vărsături,sensibilitate crescută la </w:t>
      </w:r>
      <w:r w:rsidR="00780EFB" w:rsidRPr="001501BA">
        <w:rPr>
          <w:rFonts w:ascii="Times New Roman" w:hAnsi="Times New Roman" w:cs="Times New Roman"/>
          <w:sz w:val="24"/>
          <w:szCs w:val="24"/>
          <w:lang w:val="pt-BR"/>
        </w:rPr>
        <w:t>l</w:t>
      </w:r>
      <w:r w:rsidR="000F0F42" w:rsidRPr="001501BA">
        <w:rPr>
          <w:rFonts w:ascii="Times New Roman" w:hAnsi="Times New Roman" w:cs="Times New Roman"/>
          <w:sz w:val="24"/>
          <w:szCs w:val="24"/>
          <w:lang w:val="pt-BR"/>
        </w:rPr>
        <w:t>umină,convulsii,frisoane</w:t>
      </w:r>
      <w:r w:rsidR="00780EFB" w:rsidRPr="001501BA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0F0F42" w:rsidRPr="001501BA">
        <w:rPr>
          <w:rFonts w:ascii="Times New Roman" w:hAnsi="Times New Roman" w:cs="Times New Roman"/>
          <w:sz w:val="24"/>
          <w:szCs w:val="24"/>
          <w:lang w:val="pt-BR"/>
        </w:rPr>
        <w:t>slăbiciune musculară</w:t>
      </w:r>
      <w:r w:rsidR="00CC31C0" w:rsidRPr="001501B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B67C5" w:rsidRPr="001501BA" w:rsidRDefault="008051ED" w:rsidP="001501BA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1501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83316" w:rsidRPr="001501BA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1501BA">
        <w:rPr>
          <w:rFonts w:ascii="Times New Roman" w:hAnsi="Times New Roman" w:cs="Times New Roman"/>
          <w:sz w:val="24"/>
          <w:szCs w:val="24"/>
          <w:lang w:val="pt-BR"/>
        </w:rPr>
        <w:t xml:space="preserve">Prevenirea </w:t>
      </w:r>
      <w:hyperlink r:id="rId8" w:tooltip="Intepatura de tantar, un adevarat pericol pentru sanatatea ta" w:history="1">
        <w:r w:rsidRPr="001501BA">
          <w:rPr>
            <w:rFonts w:ascii="Times New Roman" w:hAnsi="Times New Roman" w:cs="Times New Roman"/>
            <w:sz w:val="24"/>
            <w:szCs w:val="24"/>
            <w:lang w:val="pt-BR"/>
          </w:rPr>
          <w:t xml:space="preserve">înţepăturilor de ţânţar </w:t>
        </w:r>
      </w:hyperlink>
      <w:r w:rsidRPr="001501BA">
        <w:rPr>
          <w:rFonts w:ascii="Times New Roman" w:hAnsi="Times New Roman" w:cs="Times New Roman"/>
          <w:sz w:val="24"/>
          <w:szCs w:val="24"/>
          <w:lang w:val="pt-BR"/>
        </w:rPr>
        <w:t>este principala recomandare</w:t>
      </w:r>
      <w:r w:rsidR="00992822" w:rsidRPr="001501BA">
        <w:rPr>
          <w:rFonts w:ascii="Times New Roman" w:hAnsi="Times New Roman" w:cs="Times New Roman"/>
          <w:sz w:val="24"/>
          <w:szCs w:val="24"/>
          <w:lang w:val="pt-BR"/>
        </w:rPr>
        <w:t xml:space="preserve"> pentru evitarea îmbolnă</w:t>
      </w:r>
      <w:r w:rsidR="00DE67AC" w:rsidRPr="001501BA">
        <w:rPr>
          <w:rFonts w:ascii="Times New Roman" w:hAnsi="Times New Roman" w:cs="Times New Roman"/>
          <w:sz w:val="24"/>
          <w:szCs w:val="24"/>
          <w:lang w:val="pt-BR"/>
        </w:rPr>
        <w:t>virilor</w:t>
      </w:r>
      <w:r w:rsidRPr="001501BA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0F0F42" w:rsidRPr="001501BA" w:rsidRDefault="008051ED" w:rsidP="001501BA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1501BA">
        <w:rPr>
          <w:rFonts w:ascii="Times New Roman" w:hAnsi="Times New Roman" w:cs="Times New Roman"/>
          <w:sz w:val="24"/>
          <w:szCs w:val="24"/>
          <w:lang w:val="pt-BR"/>
        </w:rPr>
        <w:t xml:space="preserve"> evitarea zonelor infestate de ţânţari; evitarea zonelor din apropierea apelor; purtarea de pantaloni lungi şi bluze cu manecă lungă în cazul expunerii la zone infestate de ţânţari;aplicarea de creme si spray-uri repelente pentru protecţie împotriva ţânţarilor; tratarea hainelor, corturilor si obiectelor de camping cu insecticid - a se evita aplicarea directa pe piele;</w:t>
      </w:r>
      <w:r w:rsidR="000F0F42" w:rsidRPr="001501BA">
        <w:rPr>
          <w:rFonts w:ascii="Times New Roman" w:hAnsi="Times New Roman" w:cs="Times New Roman"/>
          <w:sz w:val="24"/>
          <w:szCs w:val="24"/>
          <w:lang w:val="pt-BR"/>
        </w:rPr>
        <w:t>asigurarea măsurilor de desecare a bălţirilor de apă din jurul gospodăriilor; îndepărtarea recipientelor de apă</w:t>
      </w:r>
      <w:r w:rsidR="007704C3" w:rsidRPr="001501BA">
        <w:rPr>
          <w:rFonts w:ascii="Times New Roman" w:hAnsi="Times New Roman" w:cs="Times New Roman"/>
          <w:sz w:val="24"/>
          <w:szCs w:val="24"/>
          <w:lang w:val="pt-BR"/>
        </w:rPr>
        <w:t xml:space="preserve"> stătută și a gunoiului menajer;</w:t>
      </w:r>
      <w:r w:rsidR="00706B88" w:rsidRPr="001501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704C3" w:rsidRPr="001501BA">
        <w:rPr>
          <w:rStyle w:val="textexposedshow"/>
          <w:rFonts w:ascii="Times New Roman" w:hAnsi="Times New Roman" w:cs="Times New Roman"/>
          <w:sz w:val="24"/>
          <w:szCs w:val="24"/>
          <w:lang w:val="pt-BR"/>
        </w:rPr>
        <w:t>împiedicarea pătrunderii</w:t>
      </w:r>
      <w:r w:rsidR="00706B88" w:rsidRPr="001501BA">
        <w:rPr>
          <w:rStyle w:val="textexposedshow"/>
          <w:rFonts w:ascii="Times New Roman" w:hAnsi="Times New Roman" w:cs="Times New Roman"/>
          <w:sz w:val="24"/>
          <w:szCs w:val="24"/>
          <w:lang w:val="pt-BR"/>
        </w:rPr>
        <w:t xml:space="preserve"> ţânţarilor în casă (plase protecţie la ferestre/uş</w:t>
      </w:r>
      <w:r w:rsidR="007704C3" w:rsidRPr="001501BA">
        <w:rPr>
          <w:rStyle w:val="textexposedshow"/>
          <w:rFonts w:ascii="Times New Roman" w:hAnsi="Times New Roman" w:cs="Times New Roman"/>
          <w:sz w:val="24"/>
          <w:szCs w:val="24"/>
          <w:lang w:val="pt-BR"/>
        </w:rPr>
        <w:t>i).</w:t>
      </w:r>
    </w:p>
    <w:p w:rsidR="00CC31C0" w:rsidRPr="001501BA" w:rsidRDefault="00CC31C0" w:rsidP="001501BA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</w:p>
    <w:p w:rsidR="00CC31C0" w:rsidRPr="001501BA" w:rsidRDefault="00CC31C0" w:rsidP="001501BA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</w:p>
    <w:p w:rsidR="00CC31C0" w:rsidRPr="001501BA" w:rsidRDefault="00CC31C0" w:rsidP="001501BA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</w:p>
    <w:p w:rsidR="00CC31C0" w:rsidRPr="001501BA" w:rsidRDefault="00CC31C0" w:rsidP="001501BA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501BA">
        <w:rPr>
          <w:rFonts w:ascii="Times New Roman" w:hAnsi="Times New Roman" w:cs="Times New Roman"/>
          <w:b/>
          <w:sz w:val="24"/>
          <w:szCs w:val="24"/>
          <w:lang w:val="pt-BR"/>
        </w:rPr>
        <w:t>Cu consideratie,</w:t>
      </w:r>
    </w:p>
    <w:p w:rsidR="007704C3" w:rsidRPr="001501BA" w:rsidRDefault="007704C3" w:rsidP="001501BA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CC31C0" w:rsidRPr="00CD46F4" w:rsidRDefault="00CC31C0" w:rsidP="00CD46F4">
      <w:pPr>
        <w:pStyle w:val="NoSpacing"/>
        <w:jc w:val="center"/>
        <w:rPr>
          <w:rFonts w:ascii="Times New Roman" w:hAnsi="Times New Roman" w:cs="Times New Roman"/>
          <w:b/>
          <w:lang w:val="pt-BR"/>
        </w:rPr>
      </w:pPr>
      <w:bookmarkStart w:id="0" w:name="_GoBack"/>
      <w:r w:rsidRPr="00CD46F4">
        <w:rPr>
          <w:rFonts w:ascii="Times New Roman" w:hAnsi="Times New Roman" w:cs="Times New Roman"/>
          <w:b/>
          <w:lang w:val="pt-BR"/>
        </w:rPr>
        <w:t>DIRECTOR EXECUTIV</w:t>
      </w:r>
    </w:p>
    <w:p w:rsidR="00CC31C0" w:rsidRPr="00CD46F4" w:rsidRDefault="00CC31C0" w:rsidP="00CD46F4">
      <w:pPr>
        <w:pStyle w:val="NoSpacing"/>
        <w:jc w:val="center"/>
        <w:rPr>
          <w:rFonts w:ascii="Times New Roman" w:hAnsi="Times New Roman" w:cs="Times New Roman"/>
          <w:b/>
          <w:lang w:val="pt-BR"/>
        </w:rPr>
      </w:pPr>
      <w:r w:rsidRPr="00CD46F4">
        <w:rPr>
          <w:rFonts w:ascii="Times New Roman" w:hAnsi="Times New Roman" w:cs="Times New Roman"/>
          <w:b/>
          <w:lang w:val="pt-BR"/>
        </w:rPr>
        <w:t>Dr.MIHAI MOISESCU-GOIA</w:t>
      </w:r>
    </w:p>
    <w:bookmarkEnd w:id="0"/>
    <w:p w:rsidR="000F0F42" w:rsidRPr="001501BA" w:rsidRDefault="000F0F42" w:rsidP="001501BA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F0F42" w:rsidRPr="007105A2" w:rsidRDefault="000F0F42" w:rsidP="001501BA">
      <w:pPr>
        <w:pStyle w:val="NoSpacing"/>
        <w:rPr>
          <w:lang w:val="pt-BR"/>
        </w:rPr>
      </w:pPr>
    </w:p>
    <w:sectPr w:rsidR="000F0F42" w:rsidRPr="00710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A4F"/>
    <w:multiLevelType w:val="multilevel"/>
    <w:tmpl w:val="E720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pt-BR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01B62"/>
    <w:multiLevelType w:val="multilevel"/>
    <w:tmpl w:val="5C54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E2E46"/>
    <w:multiLevelType w:val="multilevel"/>
    <w:tmpl w:val="DD62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42"/>
    <w:rsid w:val="000A43D6"/>
    <w:rsid w:val="000F0F42"/>
    <w:rsid w:val="0010607E"/>
    <w:rsid w:val="001501BA"/>
    <w:rsid w:val="00172F87"/>
    <w:rsid w:val="00283316"/>
    <w:rsid w:val="003F6C10"/>
    <w:rsid w:val="00446D89"/>
    <w:rsid w:val="00521139"/>
    <w:rsid w:val="00645739"/>
    <w:rsid w:val="00706B88"/>
    <w:rsid w:val="007105A2"/>
    <w:rsid w:val="00733BD5"/>
    <w:rsid w:val="00756140"/>
    <w:rsid w:val="007704C3"/>
    <w:rsid w:val="00780EFB"/>
    <w:rsid w:val="008051ED"/>
    <w:rsid w:val="008658C2"/>
    <w:rsid w:val="008969E1"/>
    <w:rsid w:val="00905589"/>
    <w:rsid w:val="00960BA2"/>
    <w:rsid w:val="00992822"/>
    <w:rsid w:val="009B67C5"/>
    <w:rsid w:val="00BA5390"/>
    <w:rsid w:val="00CC31C0"/>
    <w:rsid w:val="00CD46F4"/>
    <w:rsid w:val="00DE67AC"/>
    <w:rsid w:val="00ED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F42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80EF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60B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BA2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706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F42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80EF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60B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BA2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706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4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0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4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9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8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atulmedicului.ro/Diverse/intepatura-de-tantar-un-adevarat-pericol-pentru-sanatatea-ta_15084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spj.cluj@dspcluj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2018-08-03T07:53:00Z</dcterms:created>
  <dcterms:modified xsi:type="dcterms:W3CDTF">2018-08-06T05:40:00Z</dcterms:modified>
</cp:coreProperties>
</file>